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DE70"/>
    <w:p w14:paraId="7C23541C"/>
    <w:p w14:paraId="3BFB93B4">
      <w:r>
        <w:rPr>
          <w:rFonts w:hint="default"/>
          <w:b/>
          <w:bCs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4108450</wp:posOffset>
            </wp:positionH>
            <wp:positionV relativeFrom="paragraph">
              <wp:posOffset>38735</wp:posOffset>
            </wp:positionV>
            <wp:extent cx="1156335" cy="1156335"/>
            <wp:effectExtent l="0" t="0" r="5715" b="5715"/>
            <wp:wrapTight wrapText="bothSides">
              <wp:wrapPolygon>
                <wp:start x="0" y="0"/>
                <wp:lineTo x="0" y="21351"/>
                <wp:lineTo x="21351" y="21351"/>
                <wp:lineTo x="21351" y="0"/>
                <wp:lineTo x="0" y="0"/>
              </wp:wrapPolygon>
            </wp:wrapTight>
            <wp:docPr id="1" name="Picture 1" descr="Sneha_new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neha_new phot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17E4E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SNEHA A. DHAMNE       </w:t>
      </w:r>
    </w:p>
    <w:p w14:paraId="67C4F039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</w:p>
    <w:p w14:paraId="19381CC8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ASSISTANT PROFESSOR </w:t>
      </w:r>
    </w:p>
    <w:p w14:paraId="789D2815">
      <w:pPr>
        <w:rPr>
          <w:rFonts w:hint="default"/>
          <w:lang w:val="en-US"/>
        </w:rPr>
      </w:pPr>
    </w:p>
    <w:p w14:paraId="45A25671">
      <w:pPr>
        <w:rPr>
          <w:rFonts w:hint="default"/>
          <w:lang w:val="en-US"/>
        </w:rPr>
      </w:pPr>
    </w:p>
    <w:p w14:paraId="3933FDE4">
      <w:pPr>
        <w:rPr>
          <w:rFonts w:hint="default"/>
          <w:lang w:val="en-US"/>
        </w:rPr>
      </w:pPr>
    </w:p>
    <w:p w14:paraId="0D201A6E">
      <w:pPr>
        <w:rPr>
          <w:rFonts w:hint="default"/>
          <w:lang w:val="en-US"/>
        </w:rPr>
      </w:pPr>
    </w:p>
    <w:p w14:paraId="5EC158F2">
      <w:pPr>
        <w:pStyle w:val="5"/>
        <w:numPr>
          <w:ilvl w:val="0"/>
          <w:numId w:val="0"/>
        </w:numPr>
        <w:spacing w:after="240" w:line="360" w:lineRule="auto"/>
        <w:ind w:right="-360" w:right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PAPER</w:t>
      </w:r>
      <w:r>
        <w:rPr>
          <w:rFonts w:hint="default" w:ascii="Times New Roman" w:hAnsi="Times New Roman" w:cs="Times New Roman"/>
          <w:b/>
          <w:color w:val="000000"/>
          <w:spacing w:val="-2"/>
          <w:sz w:val="28"/>
          <w:szCs w:val="28"/>
        </w:rPr>
        <w:t xml:space="preserve"> PUBLICATION</w:t>
      </w:r>
      <w:r>
        <w:rPr>
          <w:rFonts w:hint="default" w:ascii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 xml:space="preserve"> DETAILS : </w:t>
      </w:r>
    </w:p>
    <w:p w14:paraId="7906B05E">
      <w:pPr>
        <w:pStyle w:val="6"/>
        <w:numPr>
          <w:ilvl w:val="0"/>
          <w:numId w:val="2"/>
        </w:numPr>
        <w:tabs>
          <w:tab w:val="left" w:pos="422"/>
        </w:tabs>
        <w:spacing w:before="121" w:after="0" w:line="360" w:lineRule="auto"/>
        <w:ind w:left="180" w:right="61" w:firstLine="0"/>
        <w:jc w:val="both"/>
        <w:rPr>
          <w:sz w:val="24"/>
        </w:rPr>
      </w:pPr>
      <w:r>
        <w:rPr>
          <w:sz w:val="24"/>
        </w:rPr>
        <w:t>Current Scenario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Diagnosis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Covid-19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 w:val="0"/>
          <w:bCs/>
          <w:sz w:val="24"/>
        </w:rPr>
        <w:t>Dandagvhal</w:t>
      </w:r>
      <w:r>
        <w:rPr>
          <w:b w:val="0"/>
          <w:bCs/>
          <w:spacing w:val="-1"/>
          <w:sz w:val="24"/>
        </w:rPr>
        <w:t xml:space="preserve"> </w:t>
      </w:r>
      <w:r>
        <w:rPr>
          <w:b w:val="0"/>
          <w:bCs/>
          <w:sz w:val="24"/>
        </w:rPr>
        <w:t>K</w:t>
      </w:r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Pardeshi</w:t>
      </w:r>
      <w:r>
        <w:rPr>
          <w:spacing w:val="-1"/>
          <w:sz w:val="24"/>
        </w:rPr>
        <w:t xml:space="preserve"> </w:t>
      </w:r>
      <w:r>
        <w:rPr>
          <w:sz w:val="24"/>
        </w:rPr>
        <w:t>K,</w:t>
      </w:r>
      <w:r>
        <w:rPr>
          <w:spacing w:val="-2"/>
          <w:sz w:val="24"/>
        </w:rPr>
        <w:t xml:space="preserve"> </w:t>
      </w:r>
      <w:r>
        <w:rPr>
          <w:sz w:val="24"/>
        </w:rPr>
        <w:t>Yeole</w:t>
      </w:r>
      <w:r>
        <w:rPr>
          <w:spacing w:val="-2"/>
          <w:sz w:val="24"/>
        </w:rPr>
        <w:t xml:space="preserve"> </w:t>
      </w:r>
      <w:r>
        <w:rPr>
          <w:sz w:val="24"/>
        </w:rPr>
        <w:t>V.,</w:t>
      </w:r>
      <w:r>
        <w:rPr>
          <w:spacing w:val="-2"/>
          <w:sz w:val="24"/>
        </w:rPr>
        <w:t xml:space="preserve"> </w:t>
      </w:r>
      <w:r>
        <w:rPr>
          <w:b/>
          <w:bCs/>
          <w:sz w:val="24"/>
        </w:rPr>
        <w:t>S</w:t>
      </w:r>
      <w:r>
        <w:rPr>
          <w:rFonts w:hint="default"/>
          <w:b/>
          <w:bCs/>
          <w:sz w:val="24"/>
          <w:lang w:val="en-US"/>
        </w:rPr>
        <w:t xml:space="preserve">neha   </w:t>
      </w:r>
      <w:r>
        <w:rPr>
          <w:rFonts w:hint="default"/>
          <w:b/>
          <w:bCs/>
          <w:sz w:val="24"/>
          <w:lang w:val="en-US"/>
        </w:rPr>
        <w:tab/>
      </w:r>
      <w:r>
        <w:rPr>
          <w:b/>
          <w:bCs/>
          <w:sz w:val="24"/>
        </w:rPr>
        <w:t>Dhamne</w:t>
      </w:r>
      <w:r>
        <w:rPr>
          <w:b/>
          <w:bCs/>
          <w:spacing w:val="-2"/>
          <w:sz w:val="24"/>
        </w:rPr>
        <w:t xml:space="preserve"> </w:t>
      </w:r>
      <w:r>
        <w:rPr>
          <w:sz w:val="24"/>
        </w:rPr>
        <w:t>., Pingle P., and Amrutkar S., WJPPS, 2021, 10(2),76-87, ISSN: 2278- 4357</w:t>
      </w:r>
    </w:p>
    <w:p w14:paraId="188C128A">
      <w:pPr>
        <w:pStyle w:val="6"/>
        <w:numPr>
          <w:ilvl w:val="0"/>
          <w:numId w:val="2"/>
        </w:numPr>
        <w:tabs>
          <w:tab w:val="left" w:pos="422"/>
        </w:tabs>
        <w:spacing w:before="121" w:after="0" w:line="360" w:lineRule="auto"/>
        <w:ind w:left="180" w:right="61" w:firstLine="0"/>
        <w:jc w:val="both"/>
        <w:rPr>
          <w:rFonts w:hint="default" w:ascii="Times New Roman" w:hAnsi="Times New Roman" w:cs="Times New Roman"/>
          <w:lang w:val="en-US"/>
        </w:rPr>
      </w:pPr>
      <w:r>
        <w:rPr>
          <w:sz w:val="24"/>
        </w:rPr>
        <w:t>C</w:t>
      </w:r>
      <w:r>
        <w:rPr>
          <w:rFonts w:hint="default"/>
          <w:sz w:val="24"/>
          <w:lang w:val="en-US"/>
        </w:rPr>
        <w:t>o</w:t>
      </w:r>
      <w:r>
        <w:rPr>
          <w:sz w:val="24"/>
        </w:rPr>
        <w:t>rrective</w:t>
      </w:r>
      <w:r>
        <w:rPr>
          <w:rFonts w:hint="default"/>
          <w:sz w:val="24"/>
          <w:lang w:val="en-US"/>
        </w:rPr>
        <w:t xml:space="preserve">  </w:t>
      </w:r>
      <w:r>
        <w:rPr>
          <w:sz w:val="24"/>
        </w:rPr>
        <w:t xml:space="preserve"> and Preventive Action: An Imperative Quality Management Perspective in</w:t>
      </w:r>
      <w:r>
        <w:rPr>
          <w:rFonts w:hint="default"/>
          <w:sz w:val="24"/>
          <w:lang w:val="en-US"/>
        </w:rPr>
        <w:t xml:space="preserve"> </w:t>
      </w:r>
      <w:r>
        <w:rPr>
          <w:sz w:val="24"/>
        </w:rPr>
        <w:t xml:space="preserve">Pharmaceutical Industry. </w:t>
      </w:r>
      <w:r>
        <w:rPr>
          <w:rFonts w:hint="default"/>
          <w:b/>
          <w:bCs/>
          <w:sz w:val="24"/>
          <w:lang w:val="en-US"/>
        </w:rPr>
        <w:t xml:space="preserve">Sneha A. </w:t>
      </w:r>
      <w:r>
        <w:rPr>
          <w:b/>
          <w:bCs/>
          <w:sz w:val="24"/>
        </w:rPr>
        <w:t>Dhamne</w:t>
      </w:r>
      <w:r>
        <w:rPr>
          <w:sz w:val="24"/>
        </w:rPr>
        <w:t xml:space="preserve"> , </w:t>
      </w:r>
      <w:r>
        <w:rPr>
          <w:b w:val="0"/>
          <w:bCs/>
          <w:sz w:val="24"/>
        </w:rPr>
        <w:t>Dandagvhal K</w:t>
      </w:r>
      <w:r>
        <w:rPr>
          <w:sz w:val="24"/>
        </w:rPr>
        <w:t>., Pingale P., Amrutkar, IJPQA, UGC Journal IF 1.1, ISSN: 0975-9506, 2022;13(2):95-102. DOI: 10.25258/ijpqa.13.2.1</w:t>
      </w:r>
    </w:p>
    <w:p w14:paraId="155C2837">
      <w:pPr>
        <w:pStyle w:val="6"/>
        <w:numPr>
          <w:ilvl w:val="0"/>
          <w:numId w:val="2"/>
        </w:numPr>
        <w:tabs>
          <w:tab w:val="left" w:pos="422"/>
        </w:tabs>
        <w:spacing w:before="121" w:after="0" w:line="360" w:lineRule="auto"/>
        <w:ind w:left="180" w:right="61" w:firstLine="0"/>
        <w:jc w:val="both"/>
        <w:rPr>
          <w:rFonts w:hint="default" w:ascii="Times New Roman" w:hAnsi="Times New Roman" w:eastAsia="SimSun" w:cs="Times New Roman"/>
          <w:sz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lang w:val="en-US"/>
        </w:rPr>
        <w:t xml:space="preserve">Book Chapter :Thermal processing and food-related toxicants in </w:t>
      </w:r>
      <w:r>
        <w:rPr>
          <w:rFonts w:hint="default" w:ascii="Times New Roman" w:hAnsi="Times New Roman" w:eastAsia="SimSun" w:cs="Times New Roman"/>
          <w:sz w:val="24"/>
          <w:lang w:val="en-US" w:eastAsia="zh-CN"/>
        </w:rPr>
        <w:t xml:space="preserve">Book </w:t>
      </w:r>
      <w:r>
        <w:rPr>
          <w:rFonts w:hint="default" w:ascii="Times New Roman" w:hAnsi="Times New Roman" w:eastAsia="SimSun" w:cs="Times New Roman"/>
          <w:sz w:val="24"/>
          <w:lang w:val="en-US"/>
        </w:rPr>
        <w:t xml:space="preserve">Essentials of Pharmatoxicology in Drug Research. Bhakti Pawar, </w:t>
      </w:r>
      <w:r>
        <w:rPr>
          <w:rFonts w:hint="default" w:ascii="Times New Roman" w:hAnsi="Times New Roman" w:eastAsia="SimSun" w:cs="Times New Roman"/>
          <w:b/>
          <w:bCs/>
          <w:sz w:val="24"/>
          <w:lang w:val="en-US"/>
        </w:rPr>
        <w:t>Sneha A. Dhamne</w:t>
      </w:r>
      <w:r>
        <w:rPr>
          <w:rFonts w:hint="default" w:ascii="Times New Roman" w:hAnsi="Times New Roman" w:eastAsia="SimSun" w:cs="Times New Roman"/>
          <w:sz w:val="24"/>
          <w:lang w:val="en-US"/>
        </w:rPr>
        <w:t xml:space="preserve">, Prashant L. Pingale, Anjani Sheth, Muktika Tekade, Randa SH. Mansour, Rakesh Kumar Tekade, </w:t>
      </w:r>
      <w:r>
        <w:rPr>
          <w:rFonts w:hint="default" w:ascii="Times New Roman" w:hAnsi="Times New Roman" w:eastAsia="SimSun" w:cs="Times New Roman"/>
          <w:sz w:val="24"/>
          <w:lang w:val="en-US" w:eastAsia="zh-CN"/>
        </w:rPr>
        <w:t xml:space="preserve">Published in </w:t>
      </w:r>
      <w:r>
        <w:rPr>
          <w:rFonts w:hint="default" w:ascii="Times New Roman" w:hAnsi="Times New Roman" w:eastAsia="SimSun" w:cs="Times New Roman"/>
          <w:sz w:val="24"/>
          <w:lang w:val="en-US"/>
        </w:rPr>
        <w:t>Elsevier , 2023</w:t>
      </w:r>
    </w:p>
    <w:p w14:paraId="494230D0">
      <w:pPr>
        <w:pStyle w:val="6"/>
        <w:numPr>
          <w:ilvl w:val="0"/>
          <w:numId w:val="0"/>
        </w:numPr>
        <w:tabs>
          <w:tab w:val="left" w:pos="422"/>
        </w:tabs>
        <w:spacing w:before="121" w:after="0" w:line="360" w:lineRule="auto"/>
        <w:ind w:right="61" w:rightChars="0"/>
        <w:jc w:val="both"/>
        <w:rPr>
          <w:rFonts w:hint="default" w:ascii="Times New Roman" w:hAnsi="Times New Roman" w:eastAsia="SimSun" w:cs="Times New Roman"/>
          <w:sz w:val="24"/>
          <w:lang w:val="en-US"/>
        </w:rPr>
      </w:pPr>
    </w:p>
    <w:p w14:paraId="764B1646">
      <w:pPr>
        <w:pStyle w:val="6"/>
        <w:numPr>
          <w:ilvl w:val="0"/>
          <w:numId w:val="0"/>
        </w:numPr>
        <w:tabs>
          <w:tab w:val="left" w:pos="422"/>
        </w:tabs>
        <w:spacing w:before="121" w:after="0" w:line="360" w:lineRule="auto"/>
        <w:ind w:left="180" w:leftChars="0" w:right="61" w:rightChars="0"/>
        <w:jc w:val="both"/>
        <w:rPr>
          <w:rFonts w:hint="default" w:ascii="Times New Roman" w:hAnsi="Times New Roman" w:eastAsia="SimSun" w:cs="Times New Roman"/>
          <w:b/>
          <w:bCs/>
          <w:sz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4"/>
          <w:lang w:val="en-US"/>
        </w:rPr>
        <w:t>CONFERENCE,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sz w:val="24"/>
          <w:lang w:val="en-US"/>
        </w:rPr>
        <w:t xml:space="preserve"> SEMINAR , FDPS ATTENDED </w:t>
      </w:r>
    </w:p>
    <w:p w14:paraId="1D6F7B3C">
      <w:pPr>
        <w:pStyle w:val="6"/>
        <w:numPr>
          <w:numId w:val="0"/>
        </w:numPr>
        <w:tabs>
          <w:tab w:val="left" w:pos="422"/>
        </w:tabs>
        <w:spacing w:before="121" w:after="0" w:line="360" w:lineRule="auto"/>
        <w:ind w:left="180" w:leftChars="0" w:right="61" w:rightChars="0"/>
        <w:jc w:val="both"/>
        <w:rPr>
          <w:rFonts w:hint="default" w:ascii="Times New Roman" w:hAnsi="Times New Roman" w:eastAsia="SimSun" w:cs="Times New Roman"/>
          <w:sz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lang w:val="en-US"/>
        </w:rPr>
        <w:t xml:space="preserve">CONFERENCE:  2 </w:t>
      </w:r>
    </w:p>
    <w:p w14:paraId="071A31F3">
      <w:pPr>
        <w:pStyle w:val="6"/>
        <w:numPr>
          <w:numId w:val="0"/>
        </w:numPr>
        <w:tabs>
          <w:tab w:val="left" w:pos="422"/>
        </w:tabs>
        <w:spacing w:before="121" w:after="0" w:line="360" w:lineRule="auto"/>
        <w:ind w:left="180" w:leftChars="0" w:right="61" w:rightChars="0"/>
        <w:jc w:val="both"/>
        <w:rPr>
          <w:rFonts w:hint="default" w:ascii="Times New Roman" w:hAnsi="Times New Roman" w:eastAsia="SimSun" w:cs="Times New Roman"/>
          <w:sz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lang w:val="en-US"/>
        </w:rPr>
        <w:t>FDPS : 10</w:t>
      </w:r>
    </w:p>
    <w:p w14:paraId="71DD9011">
      <w:pPr>
        <w:pStyle w:val="6"/>
        <w:numPr>
          <w:numId w:val="0"/>
        </w:numPr>
        <w:tabs>
          <w:tab w:val="left" w:pos="422"/>
        </w:tabs>
        <w:spacing w:before="121" w:after="0" w:line="360" w:lineRule="auto"/>
        <w:ind w:left="180" w:leftChars="0" w:right="61" w:rightChars="0"/>
        <w:jc w:val="both"/>
        <w:rPr>
          <w:rFonts w:hint="default" w:ascii="Times New Roman" w:hAnsi="Times New Roman" w:eastAsia="SimSun" w:cs="Times New Roman"/>
          <w:sz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lang w:val="en-US"/>
        </w:rPr>
        <w:t>Seminar : 13</w:t>
      </w:r>
    </w:p>
    <w:p w14:paraId="709F6F4F">
      <w:pPr>
        <w:pStyle w:val="6"/>
        <w:numPr>
          <w:numId w:val="0"/>
        </w:numPr>
        <w:tabs>
          <w:tab w:val="left" w:pos="422"/>
        </w:tabs>
        <w:spacing w:before="121" w:after="0" w:line="360" w:lineRule="auto"/>
        <w:ind w:right="61" w:rightChars="0" w:firstLine="240" w:firstLineChars="100"/>
        <w:jc w:val="both"/>
        <w:rPr>
          <w:rFonts w:hint="default" w:ascii="Times New Roman" w:hAnsi="Times New Roman" w:eastAsia="SimSun" w:cs="Times New Roman"/>
          <w:sz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lang w:val="en-US"/>
        </w:rPr>
        <w:t>Additional Details :</w:t>
      </w:r>
    </w:p>
    <w:p w14:paraId="28D8ED79">
      <w:pPr>
        <w:pStyle w:val="6"/>
        <w:numPr>
          <w:numId w:val="0"/>
        </w:numPr>
        <w:tabs>
          <w:tab w:val="left" w:pos="422"/>
        </w:tabs>
        <w:spacing w:before="121" w:after="0" w:line="360" w:lineRule="auto"/>
        <w:ind w:left="180" w:leftChars="0" w:right="61" w:rightChars="0"/>
        <w:jc w:val="both"/>
        <w:rPr>
          <w:rFonts w:hint="default" w:ascii="Times New Roman" w:hAnsi="Times New Roman" w:eastAsia="SimSun" w:cs="Times New Roman"/>
          <w:sz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lang w:val="en-US"/>
        </w:rPr>
        <w:t xml:space="preserve"> Designation : Assistant Professor </w:t>
      </w:r>
    </w:p>
    <w:p w14:paraId="2A80F16F">
      <w:pPr>
        <w:pStyle w:val="6"/>
        <w:numPr>
          <w:numId w:val="0"/>
        </w:numPr>
        <w:tabs>
          <w:tab w:val="left" w:pos="422"/>
        </w:tabs>
        <w:spacing w:before="121" w:after="0" w:line="360" w:lineRule="auto"/>
        <w:ind w:left="180" w:leftChars="0" w:right="61" w:rightChars="0"/>
        <w:jc w:val="both"/>
        <w:rPr>
          <w:rFonts w:hint="default" w:ascii="Times New Roman" w:hAnsi="Times New Roman" w:eastAsia="SimSun" w:cs="Times New Roman"/>
          <w:sz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lang w:val="en-US"/>
        </w:rPr>
        <w:t xml:space="preserve"> Department of Pharmaceutics </w:t>
      </w:r>
    </w:p>
    <w:p w14:paraId="5EC17546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D120F1"/>
    <w:multiLevelType w:val="multilevel"/>
    <w:tmpl w:val="50D120F1"/>
    <w:lvl w:ilvl="0" w:tentative="0">
      <w:start w:val="1"/>
      <w:numFmt w:val="bullet"/>
      <w:pStyle w:val="5"/>
      <w:lvlText w:val=""/>
      <w:lvlJc w:val="left"/>
      <w:pPr>
        <w:ind w:left="6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60" w:hanging="360"/>
      </w:pPr>
      <w:rPr>
        <w:rFonts w:hint="default" w:ascii="Wingdings" w:hAnsi="Wingdings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8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34" w:hanging="28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88" w:hanging="28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42" w:hanging="28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96" w:hanging="28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50" w:hanging="28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04" w:hanging="28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58" w:hanging="28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12" w:hanging="28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1DEE"/>
    <w:rsid w:val="3B24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customStyle="1" w:styleId="5">
    <w:name w:val="Achievement"/>
    <w:basedOn w:val="4"/>
    <w:qFormat/>
    <w:uiPriority w:val="0"/>
    <w:pPr>
      <w:numPr>
        <w:ilvl w:val="0"/>
        <w:numId w:val="1"/>
      </w:numPr>
      <w:tabs>
        <w:tab w:val="left" w:pos="180"/>
      </w:tabs>
      <w:spacing w:after="240" w:line="360" w:lineRule="auto"/>
      <w:ind w:left="1470" w:right="-360" w:hanging="360"/>
      <w:jc w:val="both"/>
    </w:pPr>
    <w:rPr>
      <w:rFonts w:ascii="Verdana" w:hAnsi="Verdana"/>
      <w:bCs/>
      <w:sz w:val="22"/>
      <w:szCs w:val="22"/>
    </w:rPr>
  </w:style>
  <w:style w:type="paragraph" w:styleId="6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639</Characters>
  <Lines>0</Lines>
  <Paragraphs>0</Paragraphs>
  <TotalTime>13</TotalTime>
  <ScaleCrop>false</ScaleCrop>
  <LinksUpToDate>false</LinksUpToDate>
  <CharactersWithSpaces>741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2026-07-02T10:18:00Z</dcterms:created>
  <dc:creator>Administrator</dc:creator>
  <cp:lastModifiedBy>Asian Pharmacy</cp:lastModifiedBy>
  <dcterms:modified xsi:type="dcterms:W3CDTF">2026-07-09T06:56:36Z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KSOTemplateDocerSaveRecord">
    <vt:lpwstr>eyJoZGlkIjoiZThiNjJiOWMyYjE3MTM5NmQ2ZGZmOWU3Y2RmNTNkMzQiLCJ1c2VySWQiOiI1NjczODEwMzIxNDkifQ==</vt:lpwstr>
  </property>
  <property fmtid="{D5CDD505-2E9C-101B-9397-08002B2CF9AE}" pid="4" name="ICV">
    <vt:lpwstr>BDA9D16A235346D18FEDF5DC2005C9DA_12</vt:lpwstr>
  </property>
</Properties>
</file>